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D4F" w:rsidRPr="009009AD" w:rsidRDefault="00AF3D4F" w:rsidP="00AF3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8C7" w:rsidRPr="009F68C7" w:rsidRDefault="009F68C7" w:rsidP="009F68C7">
      <w:pPr>
        <w:jc w:val="center"/>
        <w:rPr>
          <w:rFonts w:ascii="Times New Roman" w:hAnsi="Times New Roman" w:cs="Times New Roman"/>
          <w:sz w:val="27"/>
          <w:szCs w:val="27"/>
        </w:rPr>
      </w:pPr>
      <w:r w:rsidRPr="009F68C7">
        <w:rPr>
          <w:rFonts w:ascii="Times New Roman" w:hAnsi="Times New Roman" w:cs="Times New Roman"/>
          <w:sz w:val="27"/>
          <w:szCs w:val="27"/>
        </w:rPr>
        <w:t>Изменения в План проведения проверок некоммерческих организаций на 201</w:t>
      </w:r>
      <w:r w:rsidR="00D04E40">
        <w:rPr>
          <w:rFonts w:ascii="Times New Roman" w:hAnsi="Times New Roman" w:cs="Times New Roman"/>
          <w:sz w:val="27"/>
          <w:szCs w:val="27"/>
        </w:rPr>
        <w:t>6</w:t>
      </w:r>
      <w:bookmarkStart w:id="0" w:name="_GoBack"/>
      <w:bookmarkEnd w:id="0"/>
      <w:r w:rsidRPr="009F68C7">
        <w:rPr>
          <w:rFonts w:ascii="Times New Roman" w:hAnsi="Times New Roman" w:cs="Times New Roman"/>
          <w:sz w:val="27"/>
          <w:szCs w:val="27"/>
        </w:rPr>
        <w:t xml:space="preserve"> год</w:t>
      </w:r>
    </w:p>
    <w:p w:rsidR="009F68C7" w:rsidRPr="009F68C7" w:rsidRDefault="009F68C7" w:rsidP="009F68C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25"/>
        <w:gridCol w:w="862"/>
        <w:gridCol w:w="696"/>
        <w:gridCol w:w="856"/>
        <w:gridCol w:w="725"/>
        <w:gridCol w:w="961"/>
        <w:gridCol w:w="984"/>
        <w:gridCol w:w="1814"/>
        <w:gridCol w:w="696"/>
        <w:gridCol w:w="556"/>
        <w:gridCol w:w="981"/>
        <w:gridCol w:w="606"/>
        <w:gridCol w:w="702"/>
        <w:gridCol w:w="565"/>
        <w:gridCol w:w="565"/>
        <w:gridCol w:w="909"/>
        <w:gridCol w:w="1057"/>
      </w:tblGrid>
      <w:tr w:rsidR="009F68C7" w:rsidRPr="009F68C7" w:rsidTr="007C13EA">
        <w:trPr>
          <w:trHeight w:val="1050"/>
        </w:trPr>
        <w:tc>
          <w:tcPr>
            <w:tcW w:w="352" w:type="pct"/>
            <w:vMerge w:val="restart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юридического лица (филиала, представительства, обособленного структурного подразделения) (ЮЛ) (</w:t>
            </w:r>
            <w:proofErr w:type="spellStart"/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ф.и.о.</w:t>
            </w:r>
            <w:proofErr w:type="spellEnd"/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индивидуального предпринимателя (ИП)), деятельность которого подлежит проверке</w:t>
            </w:r>
          </w:p>
        </w:tc>
        <w:tc>
          <w:tcPr>
            <w:tcW w:w="1078" w:type="pct"/>
            <w:gridSpan w:val="4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Адреса</w:t>
            </w:r>
          </w:p>
        </w:tc>
        <w:tc>
          <w:tcPr>
            <w:tcW w:w="330" w:type="pct"/>
            <w:vMerge w:val="restart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Основной государственный регистрационный номер (ОГРН)</w:t>
            </w:r>
          </w:p>
        </w:tc>
        <w:tc>
          <w:tcPr>
            <w:tcW w:w="338" w:type="pct"/>
            <w:vMerge w:val="restart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Идентификационный номер налогоплательщика (ИНН)</w:t>
            </w:r>
          </w:p>
        </w:tc>
        <w:tc>
          <w:tcPr>
            <w:tcW w:w="623" w:type="pct"/>
            <w:vMerge w:val="restart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Цель проведения проверки</w:t>
            </w:r>
          </w:p>
        </w:tc>
        <w:tc>
          <w:tcPr>
            <w:tcW w:w="975" w:type="pct"/>
            <w:gridSpan w:val="4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Основания проведения проверки</w:t>
            </w:r>
          </w:p>
        </w:tc>
        <w:tc>
          <w:tcPr>
            <w:tcW w:w="241" w:type="pct"/>
            <w:vMerge w:val="restart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 начала проведения проверки</w:t>
            </w:r>
          </w:p>
        </w:tc>
        <w:tc>
          <w:tcPr>
            <w:tcW w:w="388" w:type="pct"/>
            <w:gridSpan w:val="2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Срок проведения плановой проверки</w:t>
            </w:r>
          </w:p>
        </w:tc>
        <w:tc>
          <w:tcPr>
            <w:tcW w:w="312" w:type="pct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3" w:type="pct"/>
            <w:vMerge w:val="restart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 органа государственного контроля (надзора), органа муниципального контроля, с которым проверка проводится совместно</w:t>
            </w:r>
          </w:p>
        </w:tc>
      </w:tr>
      <w:tr w:rsidR="007C13EA" w:rsidRPr="009F68C7" w:rsidTr="007C13EA">
        <w:trPr>
          <w:trHeight w:val="2392"/>
        </w:trPr>
        <w:tc>
          <w:tcPr>
            <w:tcW w:w="352" w:type="pct"/>
            <w:vMerge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места нахождения ЮЛ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места жительства ИП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 фактического осуществления деятельности ЮЛ, ИП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места нахождения объектов</w:t>
            </w:r>
          </w:p>
        </w:tc>
        <w:tc>
          <w:tcPr>
            <w:tcW w:w="330" w:type="pct"/>
            <w:vMerge/>
            <w:tcBorders>
              <w:top w:val="single" w:sz="4" w:space="0" w:color="3C3C3C"/>
              <w:left w:val="single" w:sz="4" w:space="0" w:color="3C3C3C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vMerge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3" w:type="pct"/>
            <w:vMerge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 государственной регистрации ЮЛ, ИП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 окончания последней проверки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 начала осуществления ЮЛ, ИП предпринимательской деятельности в соответствии с представленным уведомлением о начале предпринимательской деятельности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основания в соответствии с федеральным законом</w:t>
            </w:r>
          </w:p>
        </w:tc>
        <w:tc>
          <w:tcPr>
            <w:tcW w:w="241" w:type="pct"/>
            <w:vMerge/>
            <w:tcBorders>
              <w:top w:val="single" w:sz="4" w:space="0" w:color="3C3C3C"/>
              <w:left w:val="single" w:sz="4" w:space="0" w:color="3C3C3C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Рабочих дней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Рабочих часов (для МСП и МКП)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8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 проведения проверки (документарная, выездная, документарная и выездная)</w:t>
            </w:r>
          </w:p>
        </w:tc>
        <w:tc>
          <w:tcPr>
            <w:tcW w:w="363" w:type="pct"/>
            <w:vMerge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  <w:vAlign w:val="center"/>
            <w:hideMark/>
          </w:tcPr>
          <w:p w:rsidR="009F68C7" w:rsidRPr="009F68C7" w:rsidRDefault="009F68C7" w:rsidP="00B440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C2A4A" w:rsidRPr="009F68C7" w:rsidTr="007C13EA">
        <w:trPr>
          <w:trHeight w:val="2115"/>
        </w:trPr>
        <w:tc>
          <w:tcPr>
            <w:tcW w:w="352" w:type="pct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</w:tcPr>
          <w:p w:rsidR="004C2A4A" w:rsidRPr="004C2A4A" w:rsidRDefault="004C2A4A" w:rsidP="005A55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C2A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Негосударственное образовательное учреждение «Автошкола </w:t>
            </w:r>
            <w:proofErr w:type="spellStart"/>
            <w:r w:rsidRPr="004C2A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Форсаж</w:t>
            </w:r>
            <w:proofErr w:type="spellEnd"/>
            <w:r w:rsidRPr="004C2A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»«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4C2A4A" w:rsidRPr="004C2A4A" w:rsidRDefault="004C2A4A" w:rsidP="005A55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C2A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392526,Тамбовская область, г. Тамбов, ул. Интернациональная, д. 16 ,офис 317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4C2A4A" w:rsidRPr="004C2A4A" w:rsidRDefault="004C2A4A" w:rsidP="005A55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C2A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4C2A4A" w:rsidRPr="004C2A4A" w:rsidRDefault="004C2A4A" w:rsidP="005A55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C2A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4C2A4A" w:rsidRPr="004C2A4A" w:rsidRDefault="004C2A4A" w:rsidP="005A55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C2A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4C2A4A" w:rsidRPr="004C2A4A" w:rsidRDefault="004C2A4A" w:rsidP="005A55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C2A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1126800000128</w:t>
            </w:r>
          </w:p>
        </w:tc>
        <w:tc>
          <w:tcPr>
            <w:tcW w:w="338" w:type="pct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</w:tcPr>
          <w:p w:rsidR="004C2A4A" w:rsidRPr="004C2A4A" w:rsidRDefault="004C2A4A" w:rsidP="005A55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C2A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6829910370</w:t>
            </w:r>
          </w:p>
        </w:tc>
        <w:tc>
          <w:tcPr>
            <w:tcW w:w="623" w:type="pct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</w:tcPr>
          <w:p w:rsidR="004C2A4A" w:rsidRPr="004C2A4A" w:rsidRDefault="004C2A4A" w:rsidP="005A55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2A4A">
              <w:rPr>
                <w:rFonts w:ascii="Times New Roman" w:hAnsi="Times New Roman" w:cs="Times New Roman"/>
                <w:sz w:val="16"/>
                <w:szCs w:val="16"/>
              </w:rPr>
              <w:t xml:space="preserve">Определение соответствия деятельности некоммерческой организации, в том числе по расходованию денежных средств и использованию иного имущества, целям, предусмотренным ее учредительными документами, и </w:t>
            </w:r>
            <w:r w:rsidRPr="004C2A4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законодательству РФ ФЗ от 12.01.1996 № 7-ФЗ «О некоммерческих организациях»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4C2A4A" w:rsidRPr="004C2A4A" w:rsidRDefault="004C2A4A" w:rsidP="005A55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C2A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20.02.2012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4C2A4A" w:rsidRPr="004C2A4A" w:rsidRDefault="004C2A4A" w:rsidP="005A55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4C2A4A" w:rsidRPr="004C2A4A" w:rsidRDefault="004C2A4A" w:rsidP="005A55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C2A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4C2A4A" w:rsidRPr="004C2A4A" w:rsidRDefault="004C2A4A" w:rsidP="005A55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C2A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4C2A4A" w:rsidRPr="004C2A4A" w:rsidRDefault="004C2A4A" w:rsidP="005A55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C2A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01.11.2016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4C2A4A" w:rsidRPr="004C2A4A" w:rsidRDefault="004C2A4A" w:rsidP="005A55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C2A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4C2A4A" w:rsidRPr="004C2A4A" w:rsidRDefault="004C2A4A" w:rsidP="005A55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C2A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4C2A4A" w:rsidRPr="004C2A4A" w:rsidRDefault="004C2A4A" w:rsidP="005A55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C2A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документарная</w:t>
            </w:r>
          </w:p>
        </w:tc>
        <w:tc>
          <w:tcPr>
            <w:tcW w:w="363" w:type="pct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  <w:vAlign w:val="center"/>
          </w:tcPr>
          <w:p w:rsidR="004C2A4A" w:rsidRPr="004C2A4A" w:rsidRDefault="004C2A4A" w:rsidP="005A55EA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4C2A4A" w:rsidRPr="009F68C7" w:rsidTr="007C13EA">
        <w:trPr>
          <w:trHeight w:val="2115"/>
        </w:trPr>
        <w:tc>
          <w:tcPr>
            <w:tcW w:w="352" w:type="pct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</w:tcPr>
          <w:p w:rsidR="004C2A4A" w:rsidRPr="004C2A4A" w:rsidRDefault="004C2A4A" w:rsidP="005A55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C2A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Автономная некоммерческая образовательная организация Автошкола «Регион 68»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4C2A4A" w:rsidRPr="004C2A4A" w:rsidRDefault="004C2A4A" w:rsidP="005A55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C2A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393194,Тамбовская</w:t>
            </w:r>
            <w:proofErr w:type="gramEnd"/>
            <w:r w:rsidRPr="004C2A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область, г. Котовск, </w:t>
            </w:r>
            <w:proofErr w:type="spellStart"/>
            <w:r w:rsidRPr="004C2A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</w:t>
            </w:r>
            <w:proofErr w:type="spellEnd"/>
            <w:r w:rsidRPr="004C2A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Свободы, д. 16</w:t>
            </w:r>
          </w:p>
          <w:p w:rsidR="004C2A4A" w:rsidRPr="004C2A4A" w:rsidRDefault="004C2A4A" w:rsidP="005A55E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2A4A" w:rsidRPr="004C2A4A" w:rsidRDefault="004C2A4A" w:rsidP="005A55EA">
            <w:pPr>
              <w:tabs>
                <w:tab w:val="left" w:pos="6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C2A4A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4C2A4A" w:rsidRPr="004C2A4A" w:rsidRDefault="004C2A4A" w:rsidP="005A55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4C2A4A" w:rsidRPr="004C2A4A" w:rsidRDefault="004C2A4A" w:rsidP="005A55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4C2A4A" w:rsidRPr="004C2A4A" w:rsidRDefault="004C2A4A" w:rsidP="005A55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4C2A4A" w:rsidRPr="004C2A4A" w:rsidRDefault="004C2A4A" w:rsidP="005A55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C2A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1126800000140</w:t>
            </w:r>
          </w:p>
        </w:tc>
        <w:tc>
          <w:tcPr>
            <w:tcW w:w="338" w:type="pct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</w:tcPr>
          <w:p w:rsidR="004C2A4A" w:rsidRPr="004C2A4A" w:rsidRDefault="004C2A4A" w:rsidP="005A55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2A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6825996023</w:t>
            </w:r>
          </w:p>
        </w:tc>
        <w:tc>
          <w:tcPr>
            <w:tcW w:w="623" w:type="pct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</w:tcPr>
          <w:p w:rsidR="004C2A4A" w:rsidRPr="004C2A4A" w:rsidRDefault="004C2A4A" w:rsidP="005A55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2A4A">
              <w:rPr>
                <w:rFonts w:ascii="Times New Roman" w:hAnsi="Times New Roman" w:cs="Times New Roman"/>
                <w:sz w:val="16"/>
                <w:szCs w:val="16"/>
              </w:rPr>
              <w:t>Определение соответствия деятельности некоммерческой организации, в том числе по расходованию денежных средств и использованию иного имущества, целям, предусмотренным ее учредительными документами, и законодательству РФ ФЗ от 12.01.1996 № 7-ФЗ «О некоммерческих организациях»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4C2A4A" w:rsidRPr="004C2A4A" w:rsidRDefault="004C2A4A" w:rsidP="005A55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C2A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05.03.2012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4C2A4A" w:rsidRPr="004C2A4A" w:rsidRDefault="004C2A4A" w:rsidP="005A55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4C2A4A" w:rsidRPr="004C2A4A" w:rsidRDefault="004C2A4A" w:rsidP="005A55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4C2A4A" w:rsidRPr="004C2A4A" w:rsidRDefault="004C2A4A" w:rsidP="005A55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4C2A4A" w:rsidRPr="004C2A4A" w:rsidRDefault="004C2A4A" w:rsidP="005A55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C2A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01.12.2016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4C2A4A" w:rsidRPr="004C2A4A" w:rsidRDefault="004C2A4A" w:rsidP="005A55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C2A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4C2A4A" w:rsidRPr="004C2A4A" w:rsidRDefault="004C2A4A" w:rsidP="005A55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C3C3C"/>
            </w:tcBorders>
            <w:shd w:val="clear" w:color="auto" w:fill="FFFFFF" w:themeFill="background1"/>
          </w:tcPr>
          <w:p w:rsidR="004C2A4A" w:rsidRPr="004C2A4A" w:rsidRDefault="004C2A4A" w:rsidP="005A55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C2A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документарная</w:t>
            </w:r>
          </w:p>
        </w:tc>
        <w:tc>
          <w:tcPr>
            <w:tcW w:w="363" w:type="pct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FFFFFF" w:themeFill="background1"/>
            <w:vAlign w:val="center"/>
          </w:tcPr>
          <w:p w:rsidR="004C2A4A" w:rsidRPr="004C2A4A" w:rsidRDefault="004C2A4A" w:rsidP="005A55EA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</w:tr>
    </w:tbl>
    <w:p w:rsidR="00AF3D4F" w:rsidRPr="009F68C7" w:rsidRDefault="00AF3D4F" w:rsidP="00AF3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D4F" w:rsidRPr="009F68C7" w:rsidRDefault="00AF3D4F" w:rsidP="00AF3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D4F" w:rsidRPr="009F68C7" w:rsidRDefault="00AF3D4F" w:rsidP="00AF3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D4F" w:rsidRPr="009F68C7" w:rsidRDefault="00AF3D4F" w:rsidP="00AF3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D4F" w:rsidRPr="009009AD" w:rsidRDefault="00AF3D4F" w:rsidP="00AF3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D4F" w:rsidRPr="009009AD" w:rsidRDefault="00AF3D4F" w:rsidP="00AF3D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D4F" w:rsidRPr="009009AD" w:rsidRDefault="00AF3D4F" w:rsidP="00AF3D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D4F" w:rsidRPr="009009AD" w:rsidRDefault="00AF3D4F" w:rsidP="00AF3D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D4F" w:rsidRDefault="00AF3D4F" w:rsidP="00AF3D4F"/>
    <w:p w:rsidR="00A55933" w:rsidRDefault="00A55933"/>
    <w:sectPr w:rsidR="00A55933" w:rsidSect="009F68C7">
      <w:headerReference w:type="even" r:id="rId6"/>
      <w:headerReference w:type="default" r:id="rId7"/>
      <w:pgSz w:w="16838" w:h="11906" w:orient="landscape"/>
      <w:pgMar w:top="1260" w:right="1134" w:bottom="56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749" w:rsidRDefault="003D2749">
      <w:pPr>
        <w:spacing w:after="0" w:line="240" w:lineRule="auto"/>
      </w:pPr>
      <w:r>
        <w:separator/>
      </w:r>
    </w:p>
  </w:endnote>
  <w:endnote w:type="continuationSeparator" w:id="0">
    <w:p w:rsidR="003D2749" w:rsidRDefault="003D2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749" w:rsidRDefault="003D2749">
      <w:pPr>
        <w:spacing w:after="0" w:line="240" w:lineRule="auto"/>
      </w:pPr>
      <w:r>
        <w:separator/>
      </w:r>
    </w:p>
  </w:footnote>
  <w:footnote w:type="continuationSeparator" w:id="0">
    <w:p w:rsidR="003D2749" w:rsidRDefault="003D27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8C7" w:rsidRDefault="009F68C7" w:rsidP="00E3590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68C7" w:rsidRDefault="009F68C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8C7" w:rsidRDefault="009F68C7" w:rsidP="00E3590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04E40">
      <w:rPr>
        <w:rStyle w:val="a5"/>
        <w:noProof/>
      </w:rPr>
      <w:t>2</w:t>
    </w:r>
    <w:r>
      <w:rPr>
        <w:rStyle w:val="a5"/>
      </w:rPr>
      <w:fldChar w:fldCharType="end"/>
    </w:r>
  </w:p>
  <w:p w:rsidR="009F68C7" w:rsidRDefault="009F68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D4F"/>
    <w:rsid w:val="003D2749"/>
    <w:rsid w:val="004C2A4A"/>
    <w:rsid w:val="00584FDE"/>
    <w:rsid w:val="007C13EA"/>
    <w:rsid w:val="008852BD"/>
    <w:rsid w:val="00934C34"/>
    <w:rsid w:val="009E76AF"/>
    <w:rsid w:val="009F318D"/>
    <w:rsid w:val="009F68C7"/>
    <w:rsid w:val="00A55933"/>
    <w:rsid w:val="00AF3D4F"/>
    <w:rsid w:val="00D0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BCF0A1-CF26-4CBB-A756-6C0056F0F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D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68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9F68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F68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В. Мжельский</dc:creator>
  <cp:lastModifiedBy>Дмитрий В. Мужальских</cp:lastModifiedBy>
  <cp:revision>4</cp:revision>
  <dcterms:created xsi:type="dcterms:W3CDTF">2016-10-13T13:14:00Z</dcterms:created>
  <dcterms:modified xsi:type="dcterms:W3CDTF">2016-10-13T13:15:00Z</dcterms:modified>
</cp:coreProperties>
</file>